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Einstufung der Feuchtekorrosion empfindlicher Gläser</w:t>
      </w:r>
    </w:p>
    <w:p w14:paraId="62BF219F" w14:textId="77777777" w:rsidR="0079407B" w:rsidRPr="00FC077E" w:rsidRDefault="003372F7">
      <w:pPr>
        <w:pStyle w:val="Autoren"/>
        <w:rPr>
          <w:lang w:val="en-US"/>
        </w:rPr>
      </w:pPr>
      <w:r>
        <w:t xml:space="preserve">R. Biertümpfel, C. Loho</w:t>
      </w:r>
    </w:p>
    <w:p w14:paraId="5979CC51" w14:textId="77777777" w:rsidR="0079407B" w:rsidRPr="00FC077E" w:rsidRDefault="004C4F8F">
      <w:pPr>
        <w:pStyle w:val="Organisation"/>
        <w:rPr>
          <w:lang w:val="en-US"/>
        </w:rPr>
      </w:pPr>
      <w:r>
        <w:t xml:space="preserve">SCHOTT AG</w:t>
      </w:r>
    </w:p>
    <w:p w14:paraId="30A02D6C" w14:textId="77777777" w:rsidR="004C4F8F" w:rsidRPr="00FC077E" w:rsidRDefault="004C4F8F" w:rsidP="00C7793A">
      <w:pPr>
        <w:pStyle w:val="Kontaktemail"/>
        <w:rPr>
          <w:rStyle w:val="Hyperlink"/>
          <w:lang w:val="en-US"/>
        </w:rPr>
      </w:pPr>
      <w:r>
        <w:t xml:space="preserve">ralf.biertuempfel@schott.com</w:t>
      </w:r>
    </w:p>
    <w:p w14:paraId="0BFB5497" w14:textId="77777777" w:rsidR="0079407B" w:rsidRPr="00FC077E" w:rsidRDefault="00E536F8">
      <w:pPr>
        <w:pStyle w:val="Abstract"/>
        <w:rPr>
          <w:lang w:val="en-US"/>
        </w:rPr>
      </w:pPr>
      <w:r>
        <w:t xml:space="preserve">Die chemische Resistenz von empfindlichen Gläsern wird durch Resistenzklassen beschrieben, die im Fall von Beständigkeit gegen Säuren oder Laugen durch einfache Tests ermittelt werden können. Hingegen zeigt sich bei der Beständigkeit gegen Feuchtigkeit, das der übliche Klimakammertest von einer Reihe weiterer Faktoren abhängt, die starken Einfluss auf das Ergebnis des Feuchtetests haben. Es werden beispielhaft Ergebnisse zu Korrosionsuntersuchungen an phosphathaltigen Filtergläsern präsentiert, aus denen sich Hinweise für die Lagerung, Verarbeitung und Beschichtung von optischen Gläsern ergeben.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