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 3D-Printed Dual-Fiber Probe for Background-Free Brillouin Spectroscopy</w:t>
      </w:r>
    </w:p>
    <w:p w14:paraId="62BF219F" w14:textId="77777777" w:rsidR="0079407B" w:rsidRPr="00FC077E" w:rsidRDefault="003372F7">
      <w:pPr>
        <w:pStyle w:val="Autoren"/>
        <w:rPr>
          <w:lang w:val="en-US"/>
        </w:rPr>
      </w:pPr>
      <w:r>
        <w:t xml:space="preserve">Joshua Trapp*, Hadi Mahmodi*, Stephanie Geißler*, Marco Wende*, Luke McAlary***, Lezanne Ooi***, Jiawen Li****, Robert A. McLaughlin****, Alois Herkommer*, Andrea Toulouse*, Irina Kabakova**</w:t>
      </w:r>
    </w:p>
    <w:p w14:paraId="5979CC51" w14:textId="77777777" w:rsidR="0079407B" w:rsidRPr="00FC077E" w:rsidRDefault="004C4F8F">
      <w:pPr>
        <w:pStyle w:val="Organisation"/>
        <w:rPr>
          <w:lang w:val="en-US"/>
        </w:rPr>
      </w:pPr>
      <w:r>
        <w:t xml:space="preserve">* University Stuttgart, Institute of Applied Optics (ITO), Stuttgart, Germany</w:t>
        <w:br/>
        <w:t xml:space="preserve">** School of Mathematical and Physical Sciences, University of Technology Sydney, Syd-</w:t>
        <w:br/>
        <w:t xml:space="preserve">ney, Australia</w:t>
        <w:br/>
        <w:t xml:space="preserve">*** Molecular Horizons and School of Science, University of Wollongong, New South</w:t>
        <w:br/>
        <w:t xml:space="preserve">Wales, Australia</w:t>
        <w:br/>
        <w:t xml:space="preserve">**** Institute of Photonics and Advanced Sensing, The University of Adelaide, Adelaide,</w:t>
        <w:br/>
        <w:t xml:space="preserve">Australia</w:t>
      </w:r>
    </w:p>
    <w:p w14:paraId="30A02D6C" w14:textId="77777777" w:rsidR="004C4F8F" w:rsidRPr="00FC077E" w:rsidRDefault="004C4F8F" w:rsidP="00C7793A">
      <w:pPr>
        <w:pStyle w:val="Kontaktemail"/>
        <w:rPr>
          <w:rStyle w:val="Hyperlink"/>
          <w:lang w:val="en-US"/>
        </w:rPr>
      </w:pPr>
      <w:r>
        <w:t xml:space="preserve">trapp@ito.uni-stuttgart.de</w:t>
      </w:r>
    </w:p>
    <w:p w14:paraId="0BFB5497" w14:textId="77777777" w:rsidR="0079407B" w:rsidRPr="00FC077E" w:rsidRDefault="00E536F8">
      <w:pPr>
        <w:pStyle w:val="Abstract"/>
        <w:rPr>
          <w:lang w:val="en-US"/>
        </w:rPr>
      </w:pPr>
      <w:r>
        <w:t xml:space="preserve">Brillouin spectroscopy is a powerful non-invasive method for mapping micromechanical properties of biological samples, with potential in disease diagnosis. Its in vivo endoscopic use is limited by two issues: single-fiber probes produce strong parasitic signals that mask the weak sample response, while dual-fiber designs eliminate this background but suffer from poor excitation–collection overlap and thus very weak signals, when using conventional optics. We developed a miniaturized dual-fiber Brillouin probe (285 µm tip) featuring a tailored freeform micro-lens fabricated via two-photon lithography (TPL) directly onto two singlemode fibers. This 3D-printed lens focuses both beams into a common focal spot, removing fiber background and boosting collection efficiency eightfold compared to a lensless dual-fiber setup. The probe achieves sub-10 µm lateral and 43 µm axial resolution and enables clear, background-free Brillouin signals from polymer microstructures. It also produced the first 2D Brillouin maps of phase-separated DDX4 protein droplets using a fiber probe. We further address improving measurability of steep-slope surfaces in TPL-fabricated optics. This work advances endoscopic Brillouin imaging for biomedical and materials science applications.</w:t>
        <w:br/>
        <w:t xml:space="preserve"/>
        <w:br/>
        <w:t xml:space="preserve">120</w:t>
        <w:br/>
        <w:t xml:space="preserve"/>
        <w:br/>
        <w:t xml:space="preserve">zeichnis Referat(e)     Name                                       Referat(e) auf Seite(n)                                              auf Seite(n)</w:t>
        <w:br/>
        <w:t xml:space="preserve"/>
        <w:br/>
        <w:t xml:space="preserve">D ........................ 86                    Dai, Z. .............................. 110 ......................... 102                 Dänzer, L. ........................ 112 A. ................... 110                    Dehm, A. ......................... 52, 96 .......................... 38                 Diao, Z. ............................ 86 ...................... 20, 38                 Dierke, H. ........................ 118 Doersam, J. ..................... 64, 66 Döhler, T........................... 48</w:t>
        <w:br/>
        <w:t xml:space="preserve"/>
        <w:br/>
        <w:t xml:space="preserve">Dohmen, M...................... 52, 96 , T. ................... 42 Döhring, T. ....................... 28, 104, 106 A. .................... 34                    Doth, K. ........................... 38 A. ....................... 62                  Dötzer, F........................... 78, 82 .......................... 28                  Dultz, W. .......................... 100 . ................... 8 ........................ 100                  E R. .................. 14, 62, 68               Eder, C............................. 94 ........................... 62 T. .................... 92, 100, 110           F l, R. ................ 112                     Faber, C. .......................... 10, 70 h, K. .............. 10, 30, 108               Falldorf, C. ....................... 62 ch, M. .............. 38                       Feßer, P. ........................... 88 Fey, D. ............................. 74 ....................... 8, 36 Fischer, A......................... 16, 80 ........................ 24 Fischer, L. ........................ 52, 96 ......................... 116 Foith, M. .......................... 64, 66 ........................... 92                 Fortmeier, I. ..................... 62, 104 . ...................... 46, 54                Franke, C. ........................ 26 N. .................... 24                     Franke, G......................... 118 . ....................... 26                   Frins, E. ........................... 100 ......................... 34                  Fritsch, F. ......................... 78 ........................ 26                    Fünning, T........................ 34 r, S. ................... 116                  Fütterer, L. ....................... 52 . ...................... 62 F. ................... 30                      G . ...................... 86                    Gentsch, G. ..................... 26 ......................... 14                   Geißler, S. ........................ 120 Ghosh, O. ........................ 38 . ....................... 18, 92 Gielinger, S. ..................... 116 ......................... 86 Glasenapp, C. ................. 24 ......................... 28 Großmann, M. ................. 20 Guo, M............................. 26</w:t>
        <w:br/>
        <w:t xml:space="preserve"/>
        <w:br/>
        <w:t xml:space="preserve">.......................... 84                  H ......................... 40                   Hagen, N. ........................ 72, 86 . ...................... 26                    Haist, T. ............................ 18, 24 P. ...................... 78                   Harth, A. .......................... 50, 64, 66, 114</w:t>
        <w:br/>
        <w:t xml:space="preserve"/>
        <w:br/>
        <w:t xml:space="preserve">122</w:t>
        <w:br/>
        <w:t xml:space="preserve"/>
        <w:br/>
        <w:t xml:space="preserve">Referat(e)     Name                                    Referat(e) auf Seite(n)                                           auf Seite(n)</w:t>
        <w:br/>
        <w:t xml:space="preserve"/>
        <w:br/>
        <w:t xml:space="preserve">........................ 70                 Koppenhöfer, S. .............. 112 J....................... 14                 Köthe, E........................... 106 A....................... 18, 50, 52, 92,    Krackhardt, U. ................. 74 94, 96         Krieg, J. ........................... 84 ........................... 34              Krings, T........................... 40 A. ................ 20, 38, 62, 102,       Krivanekova, L................. 104 Kroneberger, M. .............. 106 K. ................... 100                  Kunisch, C. ...................... 84 ....................... 54                 Kupnik, M. ....................... 64, 66 .......................... 64, 66 Kurz, M. ........................... 84 d, G................ 104 Kyba, C. ........................... 28 ............................ 100 ........................... 12 L ..................... 22, 88 ........................... 46, 54          Lachmayer, R. ................. 92, 100 K. ...................... 18                Lange, N. ......................... 48 ......................... 68                Langehanenberg, P. ........ 14 .......................... 40               Langenbach, E. ............... 38 ....................... 104                Larson, M. ....................... 90 Li, J. ................................. 120 Link, C. ............................ 58 C. .................... 90                  Lischtschenko, O. ........... 32 .......................... 72, 98           Loho, C. ........................... 112 L. ..................... 98                 Lösch, N. ......................... 18 a, N. ............. 90                      Lüdge, K. ......................... 98 R..................... 84, 110              Ludwig, C. ....................... 32 . ...................... 110                Lukin, N. .......................... 88</w:t>
        <w:br/>
        <w:t xml:space="preserve"/>
        <w:br/>
        <w:t xml:space="preserve">M I. .................... 120                 Madabhushi Balaji, M. .... 78 ........................... 84              Mahmodi, H..................... 120 .......................... 32, 112          Mai, A. ............................. 34 is, C. .............. 92 Marschall, M. ................... 104 S. ................... 34 McAlary, L........................ 120 ......................... 28 McLaughlin, R. A. ............ 120 H. .................. 110 Meinecke, T. .................... 42, 102 .......................... 118 A.................... 14                    Meltebrink, C. .................. 110 . ........................ 16               Merbach, P. ...................... 58 J. ........................ 52              Meyer, M. ......................... 62 ......................... 16                Michels, M. ...................... 28 T. ....................... 110              Mitra, I.............................. 84 P. .................... 118 ....................... 14                  N .......................... 26               Nawrodt, R. ..................... 32, 112 .......................... 32               Nyhof, V. .......................... 110</w:t>
        <w:br/>
        <w:t xml:space="preserve"/>
        <w:br/>
        <w:t xml:space="preserve">123</w:t>
        <w:br/>
        <w:t xml:space="preserve"/>
        <w:br/>
        <w:t xml:space="preserve">zeichnis</w:t>
        <w:br/>
        <w:t xml:space="preserve"/>
        <w:br/>
        <w:t xml:space="preserve">Referat(e)     Name                                       Referat(e) auf Seite(n)                                              auf Seite(n)</w:t>
        <w:br/>
        <w:t xml:space="preserve"/>
        <w:br/>
        <w:t xml:space="preserve">Spiller, W. ......................... 72, 98 O. ................ 110                          Sprenger, J. ..................... 56 ............................ 120                  Staab, T. .......................... 116 L. .................. 52                         Stanik, E. ......................... 28, 106 Stark, A. ........................... 26 Stavridis, M...................... 104 ........................ 46                       Stegmann, J. ................... 12 . ....................... 110                     Stöbener, D. .................... 16 ......................... 38                      Strehl, C. ......................... 118 ........................... 26                    Sure, T. ............................ 58 A. .................. 38 ......................... 80                     T .......................... 62, 102                Tan, H. ............................. 90 Tarnoruzki, A. .................. 18 Tausendfreund, A. ........... 80 .......................... 10                     Thomas, N. ...................... 38 . ..................... 34, 48                    Thomsen, F. ..................... 34 ......................... 56                      Toulouse, A. .................... 38, 120 . ....................... 10, 32, 108             Trapp, J. .......................... 38, 120 S. ...................... 18, 24, 102             Tu, C. ............................... 90 G. ...................... 10 ugle, B. ....... 30                               U F. ................... 38                        Uber, C. ........................... 66 A...................... 18                        Udovicic, L. ..................... 118 A. .................... 14                        Uhe, J. ............................. 12</w:t>
        <w:br/>
        <w:t xml:space="preserve"/>
        <w:br/>
        <w:t xml:space="preserve">V A. ................. 102                         Viets, S. ........................... 110 ...................... 12                        Vogl, U. ............................ 24 P. ...................... 112                     Vogt, C............................. 14, 68 J. ..................... 40                      Voiculescu, M. ................. 34 T. ..................... 52                      Vojtisek, P. ....................... 106 H. ................... 90, 100                   Völkel, R. ......................... 72 ....................... 46 . ..................... 62                        W ........................ 62                      Waedt, O. ........................ 44 Y. ..................... 64, 66                   Wagner, H........................ 86, 90 , J. ............... 34                           Wang, T............................ 78 N. ..................... 60                       Weiskopf, D. .................... 118 R. ..................... 64, 66, 114              Wende, M. ....................... 38, 120 . ........................ 82                     Werner, L. ........................ 86 .......................... 118                    Willomitzer, F. .................. 78 S. .................... 22, 34, 42, 76,          Wittemann, C. ................. 18 78, 82, 88, 98,        Wohletz, J. ....................... 100 102, 106               Wong, W. ......................... 90 , S. ............... 64, 66                       Wüllner, U. ....................... 92, 110</w:t>
        <w:br/>
        <w:t xml:space="preserve"/>
        <w:br/>
        <w:t xml:space="preserve">124</w:t>
        <w:br/>
        <w:t xml:space="preserve"/>
        <w:br/>
        <w:t xml:space="preserve">zeichnis</w:t>
        <w:br/>
        <w:t xml:space="preserve"/>
        <w:br/>
        <w:t xml:space="preserve">Referat(e)    Name    Referat(e) auf Seite(n)          auf Seite(n)</w:t>
        <w:br/>
        <w:t xml:space="preserve"/>
        <w:br/>
        <w:t xml:space="preserve">............................. 92</w:t>
        <w:br/>
        <w:t xml:space="preserve"/>
        <w:br/>
        <w:t xml:space="preserve">......................... 22 ........................... 98 , A. ............. 20 , M. ............. 24</w:t>
        <w:br/>
        <w:t xml:space="preserve"/>
        <w:br/>
        <w:t xml:space="preserve">125</w:t>
        <w:br/>
        <w:t xml:space="preserve"/>
        <w:br/>
        <w:t xml:space="preserve">lungen der Tagungsgeschäftsführung</w:t>
        <w:br/>
        <w:t xml:space="preserve"/>
        <w:br/>
        <w:t xml:space="preserve">ungsort</w:t>
        <w:br/>
        <w:t xml:space="preserve"/>
        <w:br/>
        <w:t xml:space="preserve">7. Jahrestagung der DGaO wird vom 26. bis 29. Mai 2026 an der Hochschule gewandte Wissenschaften Hamburg, Campus Bergedorf, ausgerichtet. Das Taentrum befindet sich im Hauptgebäude des Campus Bergedorf, Ulmenliet 20, im Hamburgs und ist in gut zehn Minuten vom Bahnhof / ZOB Bergedorf zu Fuß oder mit Bus Linie 332 oder X27 in etwa gleicher Zeit zu erreichen. grüßungsveranstaltung findet ebenfalls in diesem Gebäude statt.</w:t>
        <w:br/>
        <w:t xml:space="preserve"/>
        <w:br/>
        <w:t xml:space="preserve">sort:                          HAW Hamburg Campus Bergedorf Ulmenliet 20 21033 Hamburg</w:t>
        <w:br/>
        <w:t xml:space="preserve"/>
        <w:br/>
        <w:t xml:space="preserve">gszeiten des Tagungsbüros Ulmenliet 20                   Di:   16:00 – 18:00 Uhr Mi:   08:00 – 14:00 Uhr Do:   08:00 – 14:00 Uhr Fr:   08:00 – 14:00 Uhr</w:t>
        <w:br/>
        <w:t xml:space="preserve"/>
        <w:br/>
        <w:t xml:space="preserve">Lageplan des Campus Bergedorf © HAW Hamburg</w:t>
        <w:br/>
        <w:t xml:space="preserve"/>
        <w:br/>
        <w:t xml:space="preserve">128</w:t>
        <w:br/>
        <w:t xml:space="preserve"/>
        <w:br/>
        <w:t xml:space="preserve">t Raumplan EG Hamburg</w:t>
        <w:br/>
        <w:t xml:space="preserve"/>
        <w:br/>
        <w:t xml:space="preserve">Raumplan 1. OG</w:t>
        <w:br/>
        <w:t xml:space="preserve"/>
        <w:br/>
        <w:t xml:space="preserve">Hamburg</w:t>
        <w:br/>
        <w:t xml:space="preserve"/>
        <w:br/>
        <w:t xml:space="preserve">E</w:t>
        <w:br/>
        <w:t xml:space="preserve"/>
        <w:br/>
        <w:t xml:space="preserve">gsbereich Hauptgebäude © HAW Hamburg</w:t>
        <w:br/>
        <w:t xml:space="preserve"/>
        <w:br/>
        <w:t xml:space="preserve">Vortragssaal A © HAW Hamburg</w:t>
        <w:br/>
        <w:t xml:space="preserve"/>
        <w:br/>
        <w:t xml:space="preserve">130</w:t>
        <w:br/>
        <w:t xml:space="preserve"/>
        <w:br/>
        <w:t xml:space="preserve">orstandssitzung findet im Raum 1.01 im Hauptgebäude Campus Bergedorf bis 16.00 Uhr statt.</w:t>
        <w:br/>
        <w:t xml:space="preserve"/>
        <w:br/>
        <w:t xml:space="preserve">rierung ist von 16:00 – 18:00 Uhr im Foyer möglich.</w:t>
        <w:br/>
        <w:t xml:space="preserve"/>
        <w:br/>
        <w:t xml:space="preserve">sich für den Begrüßungsnachmittag zu einer Führung angemeldet haben, sind unkte um</w:t>
        <w:br/>
        <w:t xml:space="preserve"/>
        <w:br/>
        <w:t xml:space="preserve">Forschungszentrum DESY in Hamburg, Notkestraße 85, 22607 Hamburg (ACHTUNG in Hamburg-Bahrenfeld im Westen Hamburgs!).</w:t>
        <w:br/>
        <w:t xml:space="preserve"/>
        <w:br/>
        <w:t xml:space="preserve">Hamburger Sternwarte, Gojenbergsweg 112, 21029 Hamburg (Diese befindet sich auch in Bergedorf im Osten Hamburgs).</w:t>
        <w:br/>
        <w:t xml:space="preserve"/>
        <w:br/>
        <w:t xml:space="preserve">findet der Vortrag „Astronomische Observatorien gestern und heute – von s Chile“ von Herrn Professor Dr. Jochen Liske, geschäftsführender Direktor ger Sternwarte, am Campus Bergedorf statt.</w:t>
        <w:br/>
        <w:t xml:space="preserve"/>
        <w:br/>
        <w:t xml:space="preserve">den Tag mit Fingerfood und Drinks ausklingen.</w:t>
        <w:br/>
        <w:t xml:space="preserve"/>
        <w:br/>
        <w:t xml:space="preserve">S O N S HAW Hamburg, Campus Bergedorf                                  T rt und Begrüßungsabend: Hauptgebäude, Ulmenliet 20, 21033 Hamburg            I G E S</w:t>
        <w:br/>
        <w:t xml:space="preserve"/>
        <w:br/>
        <w:t xml:space="preserve">enzdinner Hotel Hafen Hamburg, Elbkuppel e: Seewartenstraße 9, 20459 Hamburg</w:t>
        <w:br/>
        <w:t xml:space="preserve"/>
        <w:br/>
        <w:t xml:space="preserve">e mit S-Bahn ab Bergedorf: nien S7 Richtung Altona bis Haltestelle Landungsbrücken (Fahrzeit knapp ), ab da ca. 10 min Fußweg über Kuhberg und Venusberg in die Seewartenstraße tel auf der linken Seite.</w:t>
        <w:br/>
        <w:t xml:space="preserve"/>
        <w:br/>
        <w:t xml:space="preserve">Ausschnitt aus dem Linienplan des HVV um die Landungsbrücken © HVV</w:t>
        <w:br/>
        <w:t xml:space="preserve"/>
        <w:br/>
        <w:t xml:space="preserve">132</w:t>
        <w:br/>
        <w:t xml:space="preserve"/>
        <w:br/>
        <w:t xml:space="preserve">anmeldung</w:t>
        <w:br/>
        <w:t xml:space="preserve"/>
        <w:br/>
        <w:t xml:space="preserve">Sie, die Tagungsanmeldung bis zum 30.04.2026 ausschließlich über das von etseite www.dgao.de verlinkte Online-Formular auf https://express.converia.de/ ndex.php?sub=1975 vorzunehmen. Sie erhalten anschließend eine Rechnung der Bankverbindung zur Überweisung der Tagungsgebühr (bzw. für Ihre zuinzu gebuchten Kosten wie beispielsweise das Networking Event).</w:t>
        <w:br/>
        <w:t xml:space="preserve"/>
        <w:br/>
        <w:t xml:space="preserve">ühren (zzgl. 7% USt)</w:t>
        <w:br/>
        <w:t xml:space="preserve"/>
        <w:br/>
        <w:t xml:space="preserve">der DGaO, DPG, EOS oder OSA:             € 280,00* (Frühbucher) € 330,00* (ab 27. April 2026) ieder:                                    € 350,00* (Frühbucher) € 400,00* (ab 27. April 2026) e, Rentner:innen, Erwerbslose:            € 150,00* (Frühbucher) € 200,00* (ab 27. April 2026) ramm/Networking:                          € 60,00* p. P. für eine Begleitperson gebucht werden) Gala Dinner (Kostenbeitrag):           € 20,00* p. P. max. eine Begleitperson gebucht werden)</w:t>
        <w:br/>
        <w:t xml:space="preserve"/>
        <w:br/>
        <w:t xml:space="preserve">ise verstehen sich als Nettopreise und werden zzgl. 7% Ust. erhoben.</w:t>
        <w:br/>
        <w:t xml:space="preserve"/>
        <w:br/>
        <w:t xml:space="preserve">und Autoren, die studentische Mitglieder der DGaO sind, können durch Vor-Institutsleiters gefördert werden. Der Förderbeitrag wird durch den Vorstand .</w:t>
        <w:br/>
        <w:t xml:space="preserve"/>
        <w:br/>
        <w:t xml:space="preserve">S O N S T I G E S</w:t>
        <w:br/>
        <w:t xml:space="preserve"/>
        <w:br/>
        <w:t xml:space="preserve">eise zum Tagungsort</w:t>
        <w:br/>
        <w:t xml:space="preserve"/>
        <w:br/>
        <w:t xml:space="preserve">e mit dem PKW</w:t>
        <w:br/>
        <w:t xml:space="preserve"/>
        <w:br/>
        <w:t xml:space="preserve">sen Sie die Autobahn A1 (Bremen – Lübeck) am Autobahnkreuz HH-Süd und folgen 5 Richtung Geesthacht zur Anschlussstelle Bergedorf. Abfahrt Bergedorf (Curslaeuer Deich) nehmen, nach 500 m links Richtung Lohbrügge auf den Sander Damm . Weiter unter der S-Bahnbrücke hindurch und die B5 überqueren. Nun liegt rechts uerwehr, dann links in den Ulmenliet einbiegen. Nach ca. 300 m beim Wohnhaus iet Nr. 21b links auf den kostenlosen Parkplatz der Hochschule für Angewandte schaften fahren. Es stehen nur einzelne Stellplätze für PKW zur Verfügung.</w:t>
        <w:br/>
        <w:t xml:space="preserve"/>
        <w:br/>
        <w:t xml:space="preserve">e mit den öffentlichen Transportmitteln</w:t>
        <w:br/>
        <w:t xml:space="preserve"/>
        <w:br/>
        <w:t xml:space="preserve">ptbahnhof Hamburg mit den S-Bahn-Linien S2 oder S7 Richtung Bergedorf bzw. e (und ggf. wieder dem RE1 Richtung Rostock bzw. Schwerin) bis Haltestelle Berfahren. Die Fahrzeit mit der S-Bahn beträgt etwa 20 min. Von dort geht es in etwa zu Fuß zur Hochschule.</w:t>
        <w:br/>
        <w:t xml:space="preserve"/>
        <w:br/>
        <w:t xml:space="preserve">hnitt aus dem S- und U-Bahn Linienplan des Hamburger Verkehrsverbunds © HVV</w:t>
        <w:br/>
        <w:t xml:space="preserve"/>
        <w:br/>
        <w:t xml:space="preserve">134</w:t>
        <w:br/>
        <w:t xml:space="preserve"/>
        <w:br/>
        <w:t xml:space="preserve">können vom ZOB Bergedorf die Buslinien 332 (bis Haltestelle Ulmenliet) oder altestelle Billwerder Straße (HAW)) genutzt werden, um den Tagungsort in etwa eit zu erreichen.</w:t>
        <w:br/>
        <w:t xml:space="preserve"/>
        <w:br/>
        <w:t xml:space="preserve">Ausschnitt aus dem Linienplan des HVV um Bergedorf © HVV</w:t>
        <w:br/>
        <w:t xml:space="preserve"/>
        <w:br/>
        <w:t xml:space="preserve">S O N S T I G E S</w:t>
        <w:br/>
        <w:t xml:space="preserve"/>
        <w:br/>
        <w:t xml:space="preserve">elempfehlungen in Hamburg</w:t>
        <w:br/>
        <w:t xml:space="preserve"/>
        <w:br/>
        <w:t xml:space="preserve">IN DER UMGEBUNG DER HAW BERGEDORF &amp; Kontakt                               Telefon                 Anreise &amp; Dauer el Hamburg Bergedorf                                              ca. 19 Min. Tel: +49 40 725950 de 2, 21029 Hamburg                                                (Fußweg) House Easy by Wyndham                                            ca. 13 Min. Tel: +49 40 248480 baumsweg 9, 21029 Hamburg                                          (Fußweg) hbrügger Hof                                                      ca. 18 Min. Tel: +49 40 7396000 nerstraße 76, 21031 Hamburg                                        (Fußweg) nwald Hotel Reinbek                                               ca. 25 Min. Tel: +49 40 727610 ger Straße 4 – 8, 21465 Reinbek                                     (ÖPNV) Jungclaus                                                         ca. 25 Min. Tel: +49 40 7200090 ger Landstraße 21, 21465 Wentorf                                    (ÖPNV) Kuhberg Hamburg                                                   ca. 18 Min. Tel: +49 40 72698006 ingweg 2a, 21029 Hamburg                                           (Fußweg) burg Hotel                                                        ca. 15 Min. Tel: +49 40 33464750 Landweg 27, 21033 Hamburg                                          (ÖPNV) Mediterran                                                        ca. 25 Min. Tel: +49 40 7202081 hauschaussee 32, 21029 Hamburg                                      (ÖPNV) Hamburg                                                          ca. 30 Min. Tel: +49 40 36094022 stendeich 41, 21037 Hamburg                                         (ÖPNV) aus Bergedorf 2                                                   ca. 15 Min. Tel: +49 172 9452987 nerstraße 70, 21031 Hamburg                                        (Fußweg) IM STADTZENTRUM HAMBURG am Beatles-Platz (inkl. Tagungrabatt)                             ca. 50 Min. Tel: +49 40 181283811 or 8, 22767 Hamburg                                                (ÖPNV) y Inn HH Berliner Tor                                             ca. 45 Min. Tel: +49 40 3346490 erweg 2, 20537 Hamburg                                             (ÖPNV) 8 by Wyndham Mitte                                                ca. 45 Min. Tel: +49 40 3346480 erweg 4, 20537 Hamburg                                             (ÖPNV) amburg City                                                       ca. 40 Min. Tel: +49 40 468965580 mannstraße 11, 20537 Hamburg                                       (ÖPNV) One Hamburg-Fleetinsel                                            ca. 50 Min. Tel: +49 40 23830840 litätstraße 55-56, 20459 Hamburg                                   (ÖPNV) on Hotel Hamburg                                                  ca. 50 Min. Tel: +49 40 4142000 kstraße 39, 20097 Hamburg                                          (ÖPNV) ard by Marriott City                                              ca. 45 Min. Tel: +49 40 298420 erallee 52, 20097 Hamburg                                          (ÖPNV) Hampton by Hilton City Centre Tel: +49 40 3023720 ca. 50 Min. Nordkanalstraße 18, 20097 Hamburg                                        (ÖPNV) IntercityHotel Hamburg Hbf                                              ca. 40 Min. Tel: +49 40 248700 Glockengießerwall 14/15, 20095 Hamburg                                   (ÖPNV) Prize by Radisson, HH City                                              ca. 50 Min. Tel: +49 421 2222100 Lübke-Damm 28, 20097 Hamburg                                       (ÖPNV)</w:t>
        <w:br/>
        <w:t xml:space="preserve"/>
        <w:br/>
        <w:t xml:space="preserve">136</w:t>
        <w:br/>
        <w:t xml:space="preserve"/>
        <w:br/>
        <w:t xml:space="preserve">chäftsführer          Prof. Dr. Oliver Baumann HAW Hamburg Ulmenliet 20 | D – 21033 Hamburg E-Mail: oliver.baumann@haw-hamburg.de E-Mail: tagung2026@dgao.de tariat                c/o Hochschule Pforzheim Tiefenbronner Str. 65 75175 Pforzheim E-Mail: sekretariat@dgao.de</w:t>
        <w:br/>
        <w:t xml:space="preserve"/>
        <w:br/>
        <w:t xml:space="preserve">e</w:t>
        <w:br/>
        <w:t xml:space="preserve"/>
        <w:br/>
        <w:t xml:space="preserve">ge steht in jedem Vortragsraum ein Beamer mit Rechner zur Verfügung. Die PowerPoint-Präsentationen sind per USB-Stick rechtzeitig in den Pausen auf r zu überspielen.</w:t>
        <w:br/>
        <w:t xml:space="preserve"/>
        <w:br/>
        <w:t xml:space="preserve">usstellung</w:t>
        <w:br/>
        <w:t xml:space="preserve"/>
        <w:br/>
        <w:t xml:space="preserve">ausstellung findet am Mittwoch, dem 27. Juni 2026, ab 16 Uhr in der Halle, 20 statt. nnen und Autoren werden gebeten, die Poster am Mittwoch, 27.05.2026 zwind 15 Uhr zu befestigen und diese zur Ausstellungszeit persönlich zu prä-Die besten Poster werden am 29. Mai 2026 im Rahmen des Konferenz-Dinners</w:t>
        <w:br/>
        <w:t xml:space="preserve"/>
        <w:br/>
        <w:t xml:space="preserve">können bis Freitag, 29. Mai an den Posterwänden verbleiben und wir bitten die und Autoren, die Poster am Freitag bis 17 Uhr abzunehmen. der Poster soll DIN-A1 nicht überschreiten: DIN-A1 = 59,4 cm breit und 84,1</w:t>
        <w:br/>
        <w:t xml:space="preserve"/>
        <w:br/>
        <w:t xml:space="preserve">ieausstellung</w:t>
        <w:br/>
        <w:t xml:space="preserve"/>
        <w:br/>
        <w:t xml:space="preserve">ustrieausstellung präsentieren sich verschiedene Aussteller. Die Ausstellung fin-Halle des Hauptgebäudes, Ulmenliet 20 statt.</w:t>
        <w:br/>
        <w:t xml:space="preserve"/>
        <w:br/>
        <w:t xml:space="preserve">oceedings innen und Autoren haben die Möglichkeit, ihre Tagungsbeiträge in der Interrift DGaO-Proceedings zu veröffentlichen. Die Beiträge werden als zweiseitige       S tige Manuskripte oder auch als Poster veröffentlicht. Beiträge in den DGaO-         O s sind zitierfähig.                                                                 N für die Einreichung der Beiträge zur Jahrestagung 2026 für die DGaO-                S s endet am 31.07.2026. Weitere Hinweise sowie ein Template finden Sie in            T r folgendem Link: https://www.dgao-proceedings.de/                                  I G E S</w:t>
        <w:br/>
        <w:t xml:space="preserve"/>
        <w:br/>
        <w:t xml:space="preserve">aO Nachwuchspreis</w:t>
        <w:br/>
        <w:t xml:space="preserve"/>
        <w:br/>
        <w:t xml:space="preserve">aO verleiht auch im Jahr 2026 wieder den DGaO-Nachwuchspreis für die beste tation und für die beste Masterarbeit des Jahres 2025 an einer Hochschule oder sität im deutschsprachigen Raum im Bereich der angewandten Optik. Weitere Hinfinden Sie unter www.dgao.de.</w:t>
        <w:br/>
        <w:t xml:space="preserve"/>
        <w:br/>
        <w:t xml:space="preserve">hmenprogramm der Tagung</w:t>
        <w:br/>
        <w:t xml:space="preserve"/>
        <w:br/>
        <w:t xml:space="preserve">ag, 26. Mai 2026</w:t>
        <w:br/>
        <w:t xml:space="preserve"/>
        <w:br/>
        <w:t xml:space="preserve">ungsnachmittag und -abend</w:t>
        <w:br/>
        <w:t xml:space="preserve"/>
        <w:br/>
        <w:t xml:space="preserve">hmittag finden zwei Führungen statt, von denen nur eine bei der Tagungsanmeleparat gebucht werden kann.</w:t>
        <w:br/>
        <w:t xml:space="preserve"/>
        <w:br/>
        <w:t xml:space="preserve">– 16:30 Uhr Führung am Forschungszentrum DESY, Notkestraße 85, 22607 Hamburg (ACHTUNG in Bahrenfeld im Westen Hamburgs: lange Fahrzeit!)</w:t>
        <w:br/>
        <w:t xml:space="preserve"/>
        <w:br/>
        <w:t xml:space="preserve">– 17:00 Uhr Führung an der Hamburger Sternwarte, Gojenbergsweg 112, 21029 Hamburg (Diese befindet sich auch in Bergedorf im Osten Hamburgs)</w:t>
        <w:br/>
        <w:t xml:space="preserve"/>
        <w:br/>
        <w:t xml:space="preserve">eilnehmenden der 127. DGaO-Jahrestagung 2026 sind zum Begrüßungsabend am Bergedorf eingeladen. Dieser findet am Dienstag, den 26. Mai 2026 ab 18 Uhr</w:t>
        <w:br/>
        <w:t xml:space="preserve"/>
        <w:br/>
        <w:t xml:space="preserve">00 Uhr      Registrierung im Foyer des Campus Bergedorf</w:t>
        <w:br/>
        <w:t xml:space="preserve"/>
        <w:br/>
        <w:t xml:space="preserve">Uhr         Saal A: Vortrag „Astronomische Observatorien gestern und heute – von Hamburg bis Chile“, Prof. Dr. Jochen Liske, geschäftsführender Direktor der Hamburger Sternwarte</w:t>
        <w:br/>
        <w:t xml:space="preserve"/>
        <w:br/>
        <w:t xml:space="preserve">30 Uhr      Musikalische Begleitung durch das Jazz-Trio Mathias Beyerlein, Thomas Görne und Stephan Pareigis</w:t>
        <w:br/>
        <w:t xml:space="preserve"/>
        <w:br/>
        <w:t xml:space="preserve">30 Uhr      Fingerfood und Drinks</w:t>
        <w:br/>
        <w:t xml:space="preserve"/>
        <w:br/>
        <w:t xml:space="preserve">Mittwoch, 27. Mai 2025</w:t>
        <w:br/>
        <w:t xml:space="preserve"/>
        <w:br/>
        <w:t xml:space="preserve">ab 16:00 Uhr      Postersession im Foyer der HAW in Bergedorf</w:t>
        <w:br/>
        <w:t xml:space="preserve"/>
        <w:br/>
        <w:t xml:space="preserve">138</w:t>
        <w:br/>
        <w:t xml:space="preserve"/>
        <w:br/>
        <w:t xml:space="preserve">, 28 Mai 2026</w:t>
        <w:br/>
        <w:t xml:space="preserve"/>
        <w:br/>
        <w:t xml:space="preserve">Event</w:t>
        <w:br/>
        <w:t xml:space="preserve"/>
        <w:br/>
        <w:t xml:space="preserve">Fußweg zum Anleger Bergedorf, Serrahnstraße</w:t>
        <w:br/>
        <w:t xml:space="preserve"/>
        <w:br/>
        <w:t xml:space="preserve">Schifffahrt ab Bergedorf über die Marschlande in den Hamburger Hafen</w:t>
        <w:br/>
        <w:t xml:space="preserve"/>
        <w:br/>
        <w:t xml:space="preserve">Die Fahrt startet im kleinstädtischen Bergedorf am Hafen und führt über den alten und neuen Schleusengraben zur Krapphofschleuse. Die Fahrt geht weiter über den breiteren Flussverlauf der Dove Elbe durch die Marschlande, vorbei an Hausbooten, Yachthäfen, der Ruder- und Regattastrecke Allermöhe sowie weiten Feldern mit viel Natur, bis hin zur Tatenberger Schleuse. Über diese gelangen wir auf die Elbe und nehmen Kurs auf den Hamburger Hafen. Die Fahrt führt vorbei an den Highlights wie der Elbphilharmonie, der HafenCity, Blohm &amp; Voss, den St. Pauli Landungsbrücken sowie dem Fischmarkt und Dockland. Ggf. ist auch ein Abstecher Richtung Containerterminal Altenwerder oder unter der Köhlbrandbrücke hindurch möglich.</w:t>
        <w:br/>
        <w:t xml:space="preserve"/>
        <w:br/>
        <w:t xml:space="preserve">Fußweg von Anleger Sandtorhöft zum Lokal</w:t>
        <w:br/>
        <w:t xml:space="preserve"/>
        <w:br/>
        <w:t xml:space="preserve">Restaurant Rheinischer Hafen Stadthausbrücke 1-3 20355 Hamburg</w:t>
        <w:br/>
        <w:t xml:space="preserve"/>
        <w:br/>
        <w:t xml:space="preserve">:innen am Social Event mit eingeschränkter Beweglichkeit melden sich gerne der Tagung im Sekretariat (sekretariat@dgao.de). Wir versuchen, eine Alternative zu organisieren.</w:t>
        <w:br/>
        <w:t xml:space="preserve"/>
        <w:br/>
        <w:t xml:space="preserve">Fahrt in den Vierlanden (links) und im Hamburger Hafen (rechts) © Bergedorfer Schifffahrtslinie</w:t>
        <w:br/>
        <w:t xml:space="preserve"/>
        <w:br/>
        <w:t xml:space="preserve">S O N S T I G E S</w:t>
        <w:br/>
        <w:t xml:space="preserve"/>
        <w:br/>
        <w:t xml:space="preserve">g, 29. Mai 2026</w:t>
        <w:br/>
        <w:t xml:space="preserve"/>
        <w:br/>
        <w:t xml:space="preserve">ofer-Vortrag und Festbankett Hafen Hamburg, Elbkuppel und Foyer tenstraße 9 Hamburg</w:t>
        <w:br/>
        <w:t xml:space="preserve"/>
        <w:br/>
        <w:t xml:space="preserve">Uhr           Ankunft und Aperitif im Foyer der Elbkuppel</w:t>
        <w:br/>
        <w:t xml:space="preserve"/>
        <w:br/>
        <w:t xml:space="preserve">Begrüßung der Tagungsgäste durch den Präsidenten der DGaO</w:t>
        <w:br/>
        <w:t xml:space="preserve"/>
        <w:br/>
        <w:t xml:space="preserve">ießend        Fraunhofer-Vortrag – Roman Schnabel, Institut für Quantenphysik der Universität Hamburg</w:t>
        <w:br/>
        <w:t xml:space="preserve"/>
        <w:br/>
        <w:t xml:space="preserve">m Correlated Light – Routinely used in Gravitational Wave Detectors</w:t>
        <w:br/>
        <w:t xml:space="preserve"/>
        <w:br/>
        <w:t xml:space="preserve">with squeezed quantum uncertainty shows quantum correlations in its photon s and allows for the sensitivity improvement of laser interferometers. In 2010, the s first “squeeze laser” for the continuous sensitivity improvement of gravitational etectors was realized. It was successively used in GEO600 in its joint search for ational waves with Virgo [1, 2]. The successful sensitivity improvement triggered plementation of squeezed light also in Advanced LIGO and Advanced Virgo. In these observatories started their third observational run. Since then, they have been ing more than one GW event per week. An increased event rate of up to 50% is due exploitation of squeezed states of light [3–5]. Squeezed light is fully described by m theory, however, observations on squeezed light represent physics that is not vident. I present a description of why a squeezed photon counting statistic is rather able.</w:t>
        <w:br/>
        <w:t xml:space="preserve"/>
        <w:br/>
        <w:t xml:space="preserve">GO Scientific Collaboration, Nature Physics 7, 962 (2011); Grote et al., Phys. Rev. Lett. 110, 181101 (2013); Tse et al., Phys. Rev. Lett. 123, 231107 (2019); Acernese et al., Phys. Rev. Lett. 123, 231108 (2019); Abbott et al., Phys. Rev. X 11, 021053 (2021).</w:t>
        <w:br/>
        <w:t xml:space="preserve"/>
        <w:br/>
        <w:t xml:space="preserve">Beginn des Festbanketts</w:t>
        <w:br/>
        <w:t xml:space="preserve"/>
        <w:br/>
        <w:t xml:space="preserve">Uhr           Prämierung der Poster</w:t>
        <w:br/>
        <w:t xml:space="preserve"/>
        <w:br/>
        <w:t xml:space="preserve">Uhr           Ende der Veranstaltung</w:t>
        <w:br/>
        <w:t xml:space="preserve"/>
        <w:br/>
        <w:t xml:space="preserve">140</w:t>
        <w:br/>
        <w:t xml:space="preserve"/>
        <w:br/>
        <w:t xml:space="preserve">möglichkeiten in der Umgebung</w:t>
        <w:br/>
        <w:t xml:space="preserve"/>
        <w:br/>
        <w:t xml:space="preserve">Cafeteria bäude des Campus Bergedorf betreibt das Studierendenwerk eine Cafeteria ensa. In der Mensa gibt es zur Mittagszeit eine Auswahl an verschiedenen Gearunter auch vegetarische und vegane Varianten. In der Cafeteria gibt es belegte kleine warme Gerichte, Kuchen und Snacks. Die Bezahlung vor Ort ist nur mit ro, Visa, Master, …) möglich.</w:t>
        <w:br/>
        <w:t xml:space="preserve"/>
        <w:br/>
        <w:t xml:space="preserve">Sitzbereiche der Mensa Bergedorf innen und außen © Elke Stagat (links), Paula Markert (rechts) / HAW Hamburg</w:t>
        <w:br/>
        <w:t xml:space="preserve"/>
        <w:br/>
        <w:t xml:space="preserve">nd Abendangebot in der Umgebung</w:t>
        <w:br/>
        <w:t xml:space="preserve"/>
        <w:br/>
        <w:t xml:space="preserve">Bergedorf r Str. 112 urg        (ca. 10 Minuten zu Fuß vom Bahnhof Bergedorf)</w:t>
        <w:br/>
        <w:t xml:space="preserve"/>
        <w:br/>
        <w:t xml:space="preserve">Bergedorf enstraße 15 urg            (ca. 10 Minuten zu Fuß vom Bahnhof Bergedorf)</w:t>
        <w:br/>
        <w:t xml:space="preserve"/>
        <w:br/>
        <w:t xml:space="preserve">hes Bistro - Café Bistro Casareccio Markt 1 urg            (ca. 12–15 Minuten zu Fuß vom Campus Bergedorf)</w:t>
        <w:br/>
        <w:t xml:space="preserve"/>
        <w:br/>
        <w:t xml:space="preserve">sches Restaurant - Viet No1 Landstraße 32 urg          (ca. 12–15 Minuten zu Fuß vom Campus Bergedorf)</w:t>
        <w:br/>
        <w:t xml:space="preserve"/>
        <w:br/>
        <w:t xml:space="preserve">S O N S T I G 141                                                E S</w:t>
        <w:br/>
        <w:t xml:space="preserve"/>
        <w:br/>
        <w:t xml:space="preserve">traktionen in Hamburg</w:t>
        <w:br/>
        <w:t xml:space="preserve"/>
        <w:br/>
        <w:t xml:space="preserve">lharmonie Plaza e: Platz der Deutschen Einheit 2, 20457 Hamburg kostenlos e: https://www.elbphilharmonie.de</w:t>
        <w:br/>
        <w:t xml:space="preserve"/>
        <w:br/>
        <w:t xml:space="preserve">fentlich zugängliche Plaza der Elbphilharmonie befindet sich in 37 Metern Höhe etet einen beeindruckenden 360-Grad-Panoramablick über Hafen, Speicherstadt, tadt und Elbe. Die architektonisch spektakuläre Plattform ist ein zentraler Treffpunkt sucher und eignet sich hervorragend für Spaziergänge, Fotografie und das Erleben er Baukunst.</w:t>
        <w:br/>
        <w:t xml:space="preserve"/>
        <w:br/>
        <w:t xml:space="preserve">© Elbphilharmonie</w:t>
        <w:br/>
        <w:t xml:space="preserve"/>
        <w:br/>
        <w:t xml:space="preserve">142</w:t>
        <w:br/>
        <w:t xml:space="preserve"/>
        <w:br/>
        <w:t xml:space="preserve">agenbeck</w:t>
        <w:br/>
        <w:t xml:space="preserve"/>
        <w:br/>
        <w:t xml:space="preserve">okstedter Grenzstraße 2, 22527 Hamburg 29 € Erwachsene ttps://www.hagenbeck.de</w:t>
        <w:br/>
        <w:t xml:space="preserve"/>
        <w:br/>
        <w:t xml:space="preserve">rk Hagenbeck ist weltweit bekannt für seine innovativen, gitterlosen Panoramaen. Tiere aus allen Kontinenten leben hier in naturnah gestalteten Lebensräuzt wird der Park durch ein großes Tropen-Aquarium, großzügige Spielbereiche nomische Angebote. Ideal für Familien, Naturfreunde und Tierliebhaber.</w:t>
        <w:br/>
        <w:t xml:space="preserve"/>
        <w:br/>
        <w:t xml:space="preserve">© Tierpark Hagenbeck</w:t>
        <w:br/>
        <w:t xml:space="preserve"/>
        <w:br/>
        <w:t xml:space="preserve">S O N S T I G E S</w:t>
        <w:br/>
        <w:t xml:space="preserve"/>
        <w:br/>
        <w:t xml:space="preserve">ur Wunderland</w:t>
        <w:br/>
        <w:t xml:space="preserve"/>
        <w:br/>
        <w:t xml:space="preserve">e: Kehrwieder 2, Block D, 20457 Hamburg ca. 22 € Erwachsene / 13 € Kinder e: https://www.miniatur-wunderland.de</w:t>
        <w:br/>
        <w:t xml:space="preserve"/>
        <w:br/>
        <w:t xml:space="preserve">niatur Wunderland ist die größte Modelleisenbahnanlage der Welt und präsentiert ierende Miniaturwelten mit außergewöhnlicher Detailtreue. Besucher entdecken tische Landschaften, Städte, Flughäfen und internationale Szenerien mit Tag-Nachttion, fahrenden Zügen, startenden Flugzeugen und unzähligen interaktiven Ele-. Ein absolutes Highlight für alle Altersgruppen.</w:t>
        <w:br/>
        <w:t xml:space="preserve"/>
        <w:br/>
        <w:t xml:space="preserve">© Miniatur Wunderland</w:t>
        <w:br/>
        <w:t xml:space="preserve"/>
        <w:br/>
        <w:t xml:space="preserve">144</w:t>
        <w:br/>
        <w:t xml:space="preserve"/>
        <w:br/>
        <w:t xml:space="preserve">Kunsthalle</w:t>
        <w:br/>
        <w:t xml:space="preserve"/>
        <w:br/>
        <w:t xml:space="preserve">lockengießerwall 5, 20095 Hamburg 14 € ttps://www.hamburger-kunsthalle.de</w:t>
        <w:br/>
        <w:t xml:space="preserve"/>
        <w:br/>
        <w:t xml:space="preserve">ger Kunsthalle gehört zu den bedeutendsten Kunstmuseen Deutschlands. ergt eine umfangreiche Sammlung vom Mittelalter bis zur Gegenwart, darunter Rembrandt, Caspar David Friedrich, Monet, Picasso und zahlreichen zeitge-Künstlern. Regelmäßige Sonderausstellungen ergänzen das vielseitige Pro-</w:t>
        <w:br/>
        <w:t xml:space="preserve"/>
        <w:br/>
        <w:t xml:space="preserve">© Hamburger Kunsthalle</w:t>
        <w:br/>
        <w:t xml:space="preserve"/>
        <w:br/>
        <w:t xml:space="preserve">S O N S T I G E S</w:t>
        <w:br/>
        <w:t xml:space="preserve"/>
        <w:br/>
        <w:t xml:space="preserve">arium Hamburg</w:t>
        <w:br/>
        <w:t xml:space="preserve"/>
        <w:br/>
        <w:t xml:space="preserve">e: Linnering 1, 22299 Hamburg ca. 9–12 € e: https://www.planetarium-hamburg.de</w:t>
        <w:br/>
        <w:t xml:space="preserve"/>
        <w:br/>
        <w:t xml:space="preserve">anetarium Hamburg liegt im Zentrum des Hamburger Stadtparks und zählt zu den sten seiner Art weltweit. Es bietet hochauflösende 360-Grad-Projektionen, einvolle Sternenshows, Musik-Events, wissenschaftliche Präsentationen und inter-Programme. Ein faszinierendes Erlebnis für Kinder, Jugendliche und Erwachsene ermaßen. Zusätzlich ist eine Besichtigung der Aussichtsplattform möglich, um Hamus einem ganz neuen Blickwinkel kennenzulernen.</w:t>
        <w:br/>
        <w:t xml:space="preserve"/>
        <w:br/>
        <w:t xml:space="preserve">© Stadtkuratorin Hamburg</w:t>
        <w:br/>
        <w:t xml:space="preserve"/>
        <w:br/>
        <w:t xml:space="preserve">146</w:t>
        <w:br/>
        <w:t xml:space="preserve"/>
        <w:br/>
        <w:t xml:space="preserve">ahrt Hamburg</w:t>
        <w:br/>
        <w:t xml:space="preserve"/>
        <w:br/>
        <w:t xml:space="preserve">andungsbrücken, 20359 Hamburg 18-25 € ttps://www.hamburg-tourism.de</w:t>
        <w:br/>
        <w:t xml:space="preserve"/>
        <w:br/>
        <w:t xml:space="preserve">rundfahrt bietet eindrucksvolle Einblicke in den drittgrößten Hafen Europas. ührt vorbei an Containerschiffen, Werften, Kreuzfahrtterminals und durch die hispeicherstadt. Ein informativer Audiokommentar erklärt die maritime Bedeutung</w:t>
        <w:br/>
        <w:t xml:space="preserve"/>
        <w:br/>
        <w:t xml:space="preserve">© Reeperbahn Hamburg</w:t>
        <w:br/>
        <w:t xml:space="preserve"/>
        <w:br/>
        <w:t xml:space="preserve">S O N S T I G E S</w:t>
        <w:br/>
        <w:t xml:space="preserve"/>
        <w:br/>
        <w:t xml:space="preserve">ationales Maritimes Museum Hamburg</w:t>
        <w:br/>
        <w:t xml:space="preserve"/>
        <w:br/>
        <w:t xml:space="preserve">e: Koreastraße 1, 20457 Hamburg ca. 13 € e: https://www.imm-hamburg.de</w:t>
        <w:br/>
        <w:t xml:space="preserve"/>
        <w:br/>
        <w:t xml:space="preserve">seum dokumentiert auf über zehn Etagen die faszinierende Geschichte der interalen Seefahrt. Ausgestellt werden historische Schiffsmodelle, nautische Instrumenekarten, Uniformen sowie interaktive Installationen, die maritime Technik und Navianschaulich vermitteln.</w:t>
        <w:br/>
        <w:t xml:space="preserve"/>
        <w:br/>
        <w:t xml:space="preserve">© Die lange Nacht der Museen Hamburg</w:t>
        <w:br/>
        <w:t xml:space="preserve"/>
        <w:br/>
        <w:t xml:space="preserve">148</w:t>
        <w:br/>
        <w:t xml:space="preserve"/>
        <w:br/>
        <w:t xml:space="preserve">in und um Hamburg</w:t>
        <w:br/>
        <w:t xml:space="preserve"/>
        <w:br/>
        <w:t xml:space="preserve">ngen und Rundgänge ff City Tours: hamburg-citytours.de se Stadtführungen auf Spendenbasis: hamburg.de che Führungen: hamburggaenger.com</w:t>
        <w:br/>
        <w:t xml:space="preserve"/>
        <w:br/>
        <w:t xml:space="preserve">nd Wanderziele er &amp; Promenaden Grünflächen: Planten un Blomen, Hamburger Stadtpark, Altonaer Volkspark menade &amp; Elbufer: Landungsbrücken bis Fischmarkt, Elbphilharmonie, Balkon &amp; Wallanlagen: Historische Gassen, Speicherstraßen und grüne Wege plantenunblomen.hamburg.de hamburg.de/stadtpark hamburg.de/tourismus/spaziergaenge</w:t>
        <w:br/>
        <w:t xml:space="preserve"/>
        <w:br/>
        <w:t xml:space="preserve">ren ter-Runde: ca. 7 bis 10 km, Rundfahrt entlang Parks und Alsterufer Fahrradtouren: optional mit Guide durch zentrale Sehenswürdigkeiten: eshamburg.de</w:t>
        <w:br/>
        <w:t xml:space="preserve"/>
        <w:br/>
        <w:t xml:space="preserve">nd Kneipen in Hamburg</w:t>
        <w:br/>
        <w:t xml:space="preserve"/>
        <w:br/>
        <w:t xml:space="preserve">Hamburgs:                           In Bergedorf (Tagungsstandort):</w:t>
        <w:br/>
        <w:t xml:space="preserve"/>
        <w:br/>
        <w:t xml:space="preserve">an                                   Lola Bar e 36, 20459 Hamburg                  Lohbrügger Landstraße 8, 21031 Hamburg .thebohemian.de/                     http://www.lolabarhamburg.de/</w:t>
        <w:br/>
        <w:t xml:space="preserve"/>
        <w:br/>
        <w:t xml:space="preserve">den – Cocktailbar                    Bergedorfer Stübchen traße 6, 20095 Hamburg               Hassestraße 1, 21029 Hamburg w.liquidgarden.de/ AS Bar &amp; Lounge Weidenbaumsweg 15, 21029 Hamburg att 88, 20357 Hamburg                https://www.as-bar-lounge.de/</w:t>
        <w:br/>
        <w:t xml:space="preserve"/>
        <w:br/>
        <w:t xml:space="preserve">heke raße 87, 20357 Hamburg</w:t>
        <w:br/>
        <w:t xml:space="preserve"/>
        <w:br/>
        <w:t xml:space="preserve">Bar Mühlenkamp 2, 22303 Hamburg tsherrn.de/ratsherrn-gastro/                                                  S O Café                                                                          N 1, 20359 Hamburg                                                             S w.mojo.de/mojo-jazz-cafe/                                                     T I G 149                                            E S</w:t>
        <w:br/>
        <w:t xml:space="preserve"/>
        <w:br/>
        <w:t xml:space="preserve">Ordentliche Mitgliederversammlung der DGaO</w:t>
        <w:br/>
        <w:t xml:space="preserve"/>
        <w:br/>
        <w:t xml:space="preserve">am Freitag, den 29. Mai 2026, 14:00 Uhr, HAW Hamburg, Hörsaal 0.43 – Saal A Ulmenliet 20, 21033 Hamburg</w:t>
        <w:br/>
        <w:t xml:space="preserve"/>
        <w:br/>
        <w:t xml:space="preserve">ng:</w:t>
        <w:br/>
        <w:t xml:space="preserve"/>
        <w:br/>
        <w:t xml:space="preserve">ng</w:t>
        <w:br/>
        <w:t xml:space="preserve"/>
        <w:br/>
        <w:t xml:space="preserve">des Vorstands</w:t>
        <w:br/>
        <w:t xml:space="preserve"/>
        <w:br/>
        <w:t xml:space="preserve">ahmen</w:t>
        <w:br/>
        <w:t xml:space="preserve"/>
        <w:br/>
        <w:t xml:space="preserve">ericht des Schatzmeisters</w:t>
        <w:br/>
        <w:t xml:space="preserve"/>
        <w:br/>
        <w:t xml:space="preserve">der Kassenprüfer und Beschluss über Entlastung</w:t>
        <w:br/>
        <w:t xml:space="preserve"/>
        <w:br/>
        <w:t xml:space="preserve">hrestagung 2027 und folgende</w:t>
        <w:br/>
        <w:t xml:space="preserve"/>
        <w:br/>
        <w:t xml:space="preserve">ahl Tagungsgeschäftsführer 2027, Auswahl Themen und Programmkomitee)</w:t>
        <w:br/>
        <w:t xml:space="preserve"/>
        <w:br/>
        <w:t xml:space="preserve">r Kassenprüfer für 2026</w:t>
        <w:br/>
        <w:t xml:space="preserve"/>
        <w:br/>
        <w:t xml:space="preserve">e aus den Arbeitskreisen</w:t>
        <w:br/>
        <w:t xml:space="preserve"/>
        <w:br/>
        <w:t xml:space="preserve">edenes</w:t>
        <w:br/>
        <w:t xml:space="preserve"/>
        <w:br/>
        <w:t xml:space="preserve">hten:</w:t>
        <w:br/>
        <w:t xml:space="preserve"/>
        <w:br/>
        <w:t xml:space="preserve">r Tagesordnung müssen mindestens 4 Wochen vor der Mitgliederversammlung h oder per E-Mail beim Schriftführer eingereicht werden:</w:t>
        <w:br/>
        <w:t xml:space="preserve"/>
        <w:br/>
        <w:t xml:space="preserve">Christof Pruß Universität Stuttgart Pfaffenwaldring 9 70569 Stuttgart Mail: pruss@ito.uni-stuttgart.de</w:t>
        <w:br/>
        <w:t xml:space="preserve"/>
        <w:br/>
        <w:t xml:space="preserve">Termin für die Einreichung von Anträgen zur Tagesordnung:</w:t>
        <w:br/>
        <w:t xml:space="preserve"/>
        <w:br/>
        <w:t xml:space="preserve">1. Mai 2026</w:t>
        <w:br/>
        <w:t xml:space="preserve"/>
        <w:br/>
        <w:t xml:space="preserve">150</w:t>
        <w:br/>
        <w:t xml:space="preserve"/>
        <w:br/>
        <w:t xml:space="preserve">Sache</w:t>
        <w:br/>
        <w:t xml:space="preserve"/>
        <w:br/>
        <w:t xml:space="preserve">lieder der DGaO, liebe Kolleginnen und Kollegen,</w:t>
        <w:br/>
        <w:t xml:space="preserve"/>
        <w:br/>
        <w:t xml:space="preserve">r zwei Jahren Stefan Sinzinger bat, die anstehenden Vorstandswahlen als Wahlbegleiten und dafür einen Aufruf “in eigener Sache” für unseren Tagungsband zu hatte ich nicht erwartet, dass sich daraus eine regelmäßige Aufgabe für Past n ergeben würde.</w:t>
        <w:br/>
        <w:t xml:space="preserve"/>
        <w:br/>
        <w:t xml:space="preserve">e ich das fort und nutze die Gelegenheit, mich bei allen zu bedanken, die unsere ft so lebendig, neugierig und offen halten, dass wir uns jedes Jahr aufs Neue sammentreffen und den Austausch während der Jahrestagung freuen können. lnden Tagungsorte machen auch das Drumherum immer wieder interessant.</w:t>
        <w:br/>
        <w:t xml:space="preserve"/>
        <w:br/>
        <w:t xml:space="preserve">n 2024 ganz im Westen, Stuttgart 2025 im Süden treffen wir uns dieses Jahr weit im Norden – Bootstour über die Dove-Elbe inklusive. Mit vielen neuen im Programmkomitee und neuer Konferenzsoftware haben wir erneut ein vielnd hochkarätiges Tagungsprogramm zusammengestellt, das Sie gerade in den ten – oder auf dem Bildschirm ansehen.</w:t>
        <w:br/>
        <w:t xml:space="preserve"/>
        <w:br/>
        <w:t xml:space="preserve">ch, dass es dieses Jahr keine Vorträge mehr am Samstag geben wird. Die abahl an Anmeldungen sowohl für Vorträge als auch für Poster ist eine Tendenz, in den Vorjahren zu beobachten war. 2026 werden wir die Tagung am Freitag-Galadinner mit Blick über den Hamburger Hafen ausklingen lassen. Ich hoffe, it dabei.</w:t>
        <w:br/>
        <w:t xml:space="preserve"/>
        <w:br/>
        <w:t xml:space="preserve">wissen wir hoffentlich auch, wo wir uns 2027 treffen. Leider gestaltet sich auch einer geeigneten Kombination aus Orgateam, TagungsgeschäftsführerIn und iten tendenziell schwieriger. Hier hilft aber ein großes Netzwerk wie es die nd das Engagement vieler Mitglieder. Dass die Besetzung unseres Sekretariats er vakant ist, ist hoffentlich nicht groß aufgefallen. Wir hoffen aber, ab Herbst r eine dauerhafte Besetzung zu haben. Auf jeden Fall zollen wir Oliver Baueinem Orgateam in Hamburg großen Respekt und danken auch allen, die d um den Vorstand die im Verein anstehenden Aufgaben aufgeteilt und einfach ben. iedenen Arbeitsgruppen sind in letzter Zeit etwas in den Hintergrund getreten, reuen uns auch hier über weitere Unterstützung - auch ganz ohne Vorstandsses Jahr. Sprechen Sie uns gern mit Ideen und Vorschlägen an. Auf bald in</w:t>
        <w:br/>
        <w:t xml:space="preserve"/>
        <w:br/>
        <w:t xml:space="preserve">Grüße im Namen des gesamten Vorstandes, fka dent</w:t>
        <w:br/>
        <w:t xml:space="preserve"/>
        <w:br/>
        <w:t xml:space="preserve">in en . schaft einen ieten.</w:t>
        <w:br/>
        <w:t xml:space="preserve"/>
        <w:br/>
        <w:t xml:space="preserve">und Technologie bei ZEISS tion Scout ist Sophia das Bindeglied zwischen Wissenschaft und Industrie. nnovation Hub @ KIT verbindet sie Projekte aus beiden Welten und so, dass aus Austausch Innovation entsteht. Mit ihrer Forschung will sie schaft von morgen gestalten – in Wachstumsfeldern der Zukunft, wie erung, Gesundheit und Industrie 4.0. Das breite Portfolio bei ZEISS gibt ihr hkeit. Zwischen Augenoptik und Medizintechnik. Von der Mikroskopie ndustrielle Messtechnik bis zur Halbleiterfertigungstechnik. Das Forschen Offensichtlichen geht immer weiter. Dafür sorgen Menschen wie Sophia. Morgen Spaß daran haben, das Übermorgen zu gestalten.</w:t>
        <w:br/>
        <w:t xml:space="preserve"/>
        <w:br/>
        <w:t xml:space="preserve">hr über Jobs im Bereich Forschung &amp; Technologie bei ZEISS: arriere</w:t>
        <w:br/>
        <w:t xml:space="preserve"/>
        <w:br/>
        <w:t xml:space="preserve">- Your Supplier for Optical Materials and Components</w:t>
        <w:br/>
        <w:t xml:space="preserve"/>
        <w:br/>
        <w:t xml:space="preserve">han 80 years OHARA has been recognized as a worldwide leading provider of d technical materials. OHARA’s materials have been designed into many g optical and optoelectronic key technologies.</w:t>
        <w:br/>
        <w:t xml:space="preserve"/>
        <w:br/>
        <w:t xml:space="preserve">ass 140 glass types, OHARA offers a broad portfolio of ge materials which are used in binoculars, camera croscopes, measurement devices, and all other optical applications. Special glasses like high UV ng Y-types are used in microlithography or al applications. Over 20 different L-types are the requirements of low process temperature in moulding. OHARA’s optical glasses are available in , and also as near lens shape mouldings for use in the polishing processes at our customer’s site.</w:t>
        <w:br/>
        <w:t xml:space="preserve"/>
        <w:br/>
        <w:t xml:space="preserve">mic low-thermal-expansion        glass    ceramic -Z® offers superior properties including esistance, dimensional stability, and machinability. al is specified when the highest performance is r example, in reference elements for tor production devices, as bodies for modern laser , or as mirror substrates for astronomical ns. OHARA supplies discs, and machined blanks, ters up to 2000mm.                154</w:t>
        <w:br/>
        <w:t xml:space="preserve"/>
        <w:br/>
        <w:t xml:space="preserve">ca uces high quality fused silica utilizing the tion method. Our SK-1300 Fused Silica ers excellent homogeneity and internal quality. als are widely used in visible, infrared and ications. For fiber production, OHARA arious types of fused silica in the forms of rods.</w:t>
        <w:br/>
        <w:t xml:space="preserve"/>
        <w:br/>
        <w:t xml:space="preserve">afer and Substrates materials are available in extremely thin e polished substrates. Typical dimension face quality: ter: 4 -12 inch ness: 100µm ±10µm 1 nm (available in square or round shapes - quested, with SEMI orientation flat or notch aser labelling of your specified serial number rcode or clear writing formats)</w:t>
        <w:br/>
        <w:t xml:space="preserve"/>
        <w:br/>
        <w:t xml:space="preserve">test development is a clear glass-ceramic material with embedded nano To use as cover glass for automotive lense, camera lense, or all applications strengthness as a protecting glass is needed. Not as hard as sapphire, but special characteristic of this outstanding material, cracks on the surface won’t</w:t>
        <w:br/>
        <w:t xml:space="preserve"/>
        <w:br/>
        <w:t xml:space="preserve">ng Optical Glass l elements used in high radiation environment, i.e. nuclear plant or space, rs non-browning optical glasses. tfolio are five different glass-types in the range nd 1.51..1.61 and 64.1 available.</w:t>
        <w:br/>
        <w:t xml:space="preserve"/>
        <w:br/>
        <w:t xml:space="preserve">to strategy and mission, OHARA aligns its continuous development of ccording to the need of the international markets. Please contact OHARA ind of request.</w:t>
        <w:br/>
        <w:t xml:space="preserve"/>
        <w:br/>
        <w:t xml:space="preserve">Phone: +49 6192 9650-50 ann 4                      Fax:   +49 6192 9650-51 eim                        info@ohara-gmbh.com www.ohara-gmbh.com</w:t>
        <w:br/>
        <w:t xml:space="preserve"/>
        <w:br/>
        <w:t xml:space="preserve">155</w:t>
        <w:br/>
        <w:t xml:space="preserve"/>
        <w:br/>
        <w:t xml:space="preserve">K IST UNSERE ZUKUNFT</w:t>
        <w:br/>
        <w:t xml:space="preserve"/>
        <w:br/>
        <w:t xml:space="preserve">Edmund Optics® Partner für Hochschulen Edmund Optics unterstützt Hochschulen und Labore: • Maßgeschneiderte Rabatte und Partnerschaftsmöglichkeiten • Campusbesuche durch unsere Experten vor Ort • Umfangreiche Online-Ressourcen • Persönliche Beratung durch IngenieurInnen 24/7</w:t>
        <w:br/>
        <w:t xml:space="preserve"/>
        <w:br/>
        <w:t xml:space="preserve">Kontaktieren Sie uns, um mehr über unsere Hochschulpartnerschaften zu erfahren!</w:t>
        <w:br/>
        <w:t xml:space="preserve"/>
        <w:br/>
        <w:t xml:space="preserve">Favé (Europa)             Randall Hinton (USA)           Jayesh J Nair (Asien) evelopment Manager   Business Development Manager   Senior Product Support Engineer mundoptics.co.uk       rhinton@edmundoptics.com         jnair@edmundoptics.in</w:t>
        <w:br/>
        <w:t xml:space="preserve"/>
        <w:br/>
        <w:t xml:space="preserve">UNSERE ZUKUNFT</w:t>
        <w:br/>
        <w:t xml:space="preserve"/>
        <w:br/>
        <w:t xml:space="preserve">und Optics® Ihren Optik-Bedarf! von über 40 führenden Marken aus einer Hand: als 34.000 Produkte mit stetig wachsendem Portfolio eller Versand aus unseren 9 globalen Distributionszentren e Auswahl an optischen Filtern, Linsen, Fenstern und mehr 80 Jahre Erfahrung im Bereich Optik &amp; Photonik</w:t>
        <w:br/>
        <w:t xml:space="preserve"/>
        <w:br/>
        <w:t xml:space="preserve">Entdecken Sie unseren Online-Shop: www.edmundoptics.de Bausteine für www. moderne Labore – edmundoptics.eu/ von Mikroskopie bis contact Messtechnik und darüber hinaus!</w:t>
        <w:br/>
        <w:t xml:space="preserve"/>
        <w:br/>
        <w:t xml:space="preserve">VIS 500 BC3 UV 380                VIS 500 BC4 IR 1310 VIS 600 UV 375                                                         IR 1490 VIS 700 BC3 IR 1550 VIS 700 BC4 polyRizer MIR IR 950 IR 1100 IR 1300 VISIR NIR</w:t>
        <w:br/>
        <w:t xml:space="preserve"/>
        <w:br/>
        <w:t xml:space="preserve">Custom Polarizers</w:t>
        <w:br/>
        <w:t xml:space="preserve"/>
        <w:br/>
        <w:t xml:space="preserve">atios:     &gt;1.000:1      &gt;10.000:1         &gt;100.000:1</w:t>
        <w:br/>
        <w:t xml:space="preserve"/>
        <w:br/>
        <w:t xml:space="preserve">The who is who of THE BEST – PARTNERS ®</w:t>
        <w:br/>
        <w:t xml:space="preserve"/>
        <w:br/>
        <w:t xml:space="preserve">OPTICAL QUALITY CONTROL</w:t>
        <w:br/>
        <w:t xml:space="preserve"/>
        <w:br/>
        <w:t xml:space="preserve">!"#$%&amp;                  </w:t>
        <w:br/>
        <w:t xml:space="preserve"/>
        <w:br/>
        <w:t xml:space="preserve">Flächen- und Zeilenkameras         Mikroskopsysteme High-Speed-Kameras           Software 3D-Sensoren &amp; Vision-Sensoren         Framegrabber &amp; Kabel Objektive &amp; Filter       Industrie-PCs Beleuchtungssysteme          Schutzgehäuse und Montagesysteme (auch kundenspezifisch)        für Industrie, Pharma und Lebensmittel Bildverarbeitungslaser rg</w:t>
        <w:br/>
        <w:t xml:space="preserve"/>
        <w:br/>
        <w:t xml:space="preserve">... for more information</w:t>
        <w:br/>
        <w:t xml:space="preserve"/>
        <w:br/>
        <w:t xml:space="preserve">®</w:t>
        <w:br/>
        <w:t xml:space="preserve"/>
        <w:br/>
        <w:t xml:space="preserve">OPTICAL QUALITY CONTROL</w:t>
        <w:br/>
        <w:t xml:space="preserve"/>
        <w:br/>
        <w:t xml:space="preserve">st ein internationaler Distributor von Komponenten und Systemen der Bereiche • intelligente Bilderkennung und -auswertung • optische Qualitätskontrolle</w:t>
        <w:br/>
        <w:t xml:space="preserve"/>
        <w:br/>
        <w:t xml:space="preserve">jumavis® bietet umfassende Beratungskompetenz. alyse der Aufgabenstellung über Planung, Auswahl und Machbarkeitsstudien.</w:t>
        <w:br/>
        <w:t xml:space="preserve"/>
        <w:br/>
        <w:t xml:space="preserve">Von Einzelkomponenten bis zur Komplettlösung.</w:t>
        <w:br/>
        <w:t xml:space="preserve"/>
        <w:br/>
        <w:t xml:space="preserve">lles aus einer Hand – Präzise, zuverlässig, wirtschaftlich.</w:t>
        <w:br/>
        <w:t xml:space="preserve"/>
        <w:br/>
        <w:t xml:space="preserve">®</w:t>
        <w:br/>
        <w:t xml:space="preserve"/>
        <w:br/>
        <w:t xml:space="preserve">OPTICAL QUALITY CONTROL</w:t>
        <w:br/>
        <w:t xml:space="preserve"/>
        <w:br/>
        <w:t xml:space="preserve">bH 76337 Waldbronn +49 72 43 / 20 67 70 info@jumavis.de www.jumavis.com •                 •                  •                •</w:t>
        <w:br/>
        <w:t xml:space="preserve"/>
        <w:br/>
        <w:t xml:space="preserve">optisc e Messs steme        r ision der man ertra t</w:t>
        <w:br/>
        <w:t xml:space="preserve"/>
        <w:br/>
        <w:t xml:space="preserve">el Optical GmbH ist ein international agierendes Unternehmen mit del bei Hamburg. Seit über 0 Jahren entwickeln, fertigen und wir hochpräzise optische Messsysteme – unter anderem für den au, die Automobil- und Halbleiterindustrie, die optische Industrie, meraservice sowie Kalibrier- und Forschungslabore.</w:t>
        <w:br/>
        <w:t xml:space="preserve"/>
        <w:br/>
        <w:t xml:space="preserve">teme genießen weltweit einen ausgezeichneten Ruf – dank r Exzellenz, Langlebigkeit und echter Präzision. Als nach 9001 zertifiziertes Unternehmen stehen wir für verlässliche auf höchstem Niveau.</w:t>
        <w:br/>
        <w:t xml:space="preserve"/>
        <w:br/>
        <w:t xml:space="preserve">treibt: Wir wollen nicht nur Messinstrumente liefern, sondern chaffen – passgenau, flexibel und mit einem tiefen Verständnis für erungen unserer Kunden. Unser interdisziplinäres Expertenteam aus r Optik, Optoelektronik, Messtechnik, Physik und Feinwerktechnik ontinuierlich an neuen Entwicklungen, um auch komplexe en sicher zu lösen.</w:t>
        <w:br/>
        <w:t xml:space="preserve"/>
        <w:br/>
        <w:t xml:space="preserve">inden wir modernste Technologien mit traditionellen Fertigkeiten – sche Lösungen, die heute und in Zukunft Maßstäbe setzen.</w:t>
        <w:br/>
        <w:t xml:space="preserve"/>
        <w:br/>
        <w:t xml:space="preserve">r-wedel-optical.com</w:t>
        <w:br/>
        <w:t xml:space="preserve"/>
        <w:br/>
        <w:t xml:space="preserve">irect N</w:t>
        <w:br/>
        <w:t xml:space="preserve"/>
        <w:br/>
        <w:t xml:space="preserve">che Autokollimatoren der Produktreihe ELCOMAT® direct N bieten nliche Vielseitigkeit. Mit Objektivbrennweiten von 90 mm bis st sich für jede Kombination aus Messbereich und erheit das passende Gerät finden. Sie erfassen bis zu zehn Winkel Keilwinkel, Flächenparallelität, Linsenzentrierung und weitere mit hoher Präzision.</w:t>
        <w:br/>
        <w:t xml:space="preserve"/>
        <w:br/>
        <w:t xml:space="preserve">limationsmodus können Sie Winkel verschiedener optischer n in kartesischen oder polaren Koordinaten sowie in nden, µrad oder mm/m messen. Toleranzfelder für absolute oder elle   Messungen       können     frei   definiert   werden.     Die ittfunktion erleichtert die Signalanalyse und das präzise Ausrichten Flächen. Der Zentriermodus ermöglicht Messungen der rierung oder des Taumelns von Drehachsen. Ein überlagertes it automatisch ermittelten Messkreuzen sorgt für optimale Kontrolle.</w:t>
        <w:br/>
        <w:t xml:space="preserve"/>
        <w:br/>
        <w:t xml:space="preserve">irect N Autokollimatoren integrieren sich nahtlos in bestehende Messungen erfolgen über die ELCOdirect Software oder über die r Verfügung gestellten seriellen bzw. UDP-Schnittstellen. Ein SDK flexible, auch OEM-orientierte Integration – ideal für automatisierte se.</w:t>
        <w:br/>
        <w:t xml:space="preserve"/>
        <w:br/>
        <w:t xml:space="preserve">st eine eingetragene Handelsmarke (EUTM 018002083; CN Int.Reg. 2; US 6,010,398; JP 1476462).</w:t>
        <w:br/>
        <w:t xml:space="preserve"/>
        <w:br/>
        <w:t xml:space="preserve">el Optical GmbH                               +49 (0)4103 / 93776 - 10 n 10 · 22880 Wedel                     info@moeller-wedel-optical.com</w:t>
        <w:br/>
        <w:t xml:space="preserve"/>
        <w:br/>
        <w:t xml:space="preserve">c systems – itzerland. down to smallest dimensions: in design, ing and assembly. Solutions Provider er from optical design to prototyping and serial production</w:t>
        <w:br/>
        <w:t xml:space="preserve"/>
        <w:br/>
        <w:t xml:space="preserve">mponents of optical components from Ø0.3mm: lenses, negatives, windows, lenses, etc.</w:t>
        <w:br/>
        <w:t xml:space="preserve"/>
        <w:br/>
        <w:t xml:space="preserve">semblies ent assemblies starting at Ø0.3mm: achromats, apochromats, triplets, ssembly, etc.</w:t>
        <w:br/>
        <w:t xml:space="preserve"/>
        <w:br/>
        <w:t xml:space="preserve">ctives bjective solutions: for CMOS / CCD camera formats from 1/4“ down to 1/18“, -of-Views (FOV) from 30° up to 210°</w:t>
        <w:br/>
        <w:t xml:space="preserve"/>
        <w:br/>
        <w:t xml:space="preserve">ra Solutions for e.g. OmniVision® OH01A10 Sensor ctives specifically adapted to different micro-camera sensors like e.g. ® OH01A10. Manufactured in optical glass, the objectives offer a brilliant maximum depth of focus &amp; FOV‘s</w:t>
        <w:br/>
        <w:t xml:space="preserve"/>
        <w:br/>
        <w:t xml:space="preserve">es all our capabilities please take a closer look at our website www.mikrop.com us at info@mikrop.com</w:t>
        <w:br/>
        <w:t xml:space="preserve"/>
        <w:br/>
        <w:t xml:space="preserve">trasse 22 º 9301 Wittenbach º Switzerland º Phone +41 71 292 10 80 p.com º mikrop.com</w:t>
        <w:br/>
        <w:t xml:space="preserve"/>
        <w:br/>
        <w:t xml:space="preserve">CS FOR QUANTUM astable light-conditioning systems</w:t>
        <w:br/>
        <w:t xml:space="preserve"/>
        <w:br/>
        <w:t xml:space="preserve">Fiber Couplers and Collimators</w:t>
        <w:br/>
        <w:t xml:space="preserve"/>
        <w:br/>
        <w:t xml:space="preserve">PCF Fiber Cables</w:t>
        <w:br/>
        <w:t xml:space="preserve"/>
        <w:br/>
        <w:t xml:space="preserve">Double-Pass Acousto-Optic Modulators (AOM)</w:t>
        <w:br/>
        <w:t xml:space="preserve"/>
        <w:br/>
        <w:t xml:space="preserve">Beam Launchers</w:t>
        <w:br/>
        <w:t xml:space="preserve"/>
        <w:br/>
        <w:t xml:space="preserve">amburg.com</w:t>
        <w:br/>
        <w:t xml:space="preserve"/>
        <w:br/>
        <w:t xml:space="preserve">it. u see it. ow SCHOTT manufactures key parts y’s smart glasses.</w:t>
        <w:br/>
        <w:t xml:space="preserve"/>
        <w:br/>
        <w:t xml:space="preserve">com</w:t>
        <w:br/>
        <w:t xml:space="preserve"/>
        <w:br/>
        <w:t xml:space="preserve">idely used for Aspherical and Freeform measurement around the world</w:t>
        <w:br/>
        <w:t xml:space="preserve"/>
        <w:br/>
        <w:t xml:space="preserve">Accurate 3-D Profilometer UA3P 80s, Panasonic was the first company in the       The world’s highest-level 3-D profilometer „UA3P“ commercialize glass-molded aspheric lenses.       In the years ahead, its nanometer-level reproducibility developed under thus eﬀorts.                      will contribute to the realization of the dreams about higher precision not only in the optical industry but rement, no precision, no production.“ in the wide range of customers in „Measurement“. an was born during diﬃcult challenges that Evolving UA3P is our mission to society. was facing. been used by customers around the world             The Panasonic UA3P profilometer series is designed launching and has now gained their trust as the to measure aspherical lenses &amp; molds, freeform tandard in the optical industry. For example,       optics, mirrors and any other precision component e produced through the processes of creating        requiring nanometer level accuracy ranging up to h a processing machine and using a molding          600mm x 600mm (Measurement area 500 x 500mm). o form lens products. In order to control           Diﬀerent machine models are available to meet your n conditions that is changing                                  optical &amp; high aspect ratio metrology y, measuring equipment with                                    needs. ecision that enables us to capture is indispensable. We believe                                  A stable machine frame on a solid granite--quality manufacturing can only                                base enables a world-leading metrology ed with high-precision measuring         Scan QR-Code for system on a nanometer level accuracy as a .                                        more information!     unique metrology tool: UA3P</w:t>
        <w:br/>
        <w:t xml:space="preserve"/>
        <w:br/>
        <w:t xml:space="preserve">Series                          ranging from standard to large-scale, twin probe to high-accuracy equipment</w:t>
        <w:br/>
        <w:t xml:space="preserve"/>
        <w:br/>
        <w:t xml:space="preserve">equipment                                      Large-Scale equipment (50 × 50 × 20*)                                UA3P-500H (200 × 200 × 45*) (100 × 100 × 35*)                              UA3P-650H (400 × 400 × 120*) UA3P-700H (500 × 500 × 120*)</w:t>
        <w:br/>
        <w:t xml:space="preserve"/>
        <w:br/>
        <w:t xml:space="preserve">e equipment                                    High-accuracy equipment (100 × 100 × 35*)                             UA3P-3100 (50 × 50 × 20*) - and sideprobe                                UA3P-4000 (120 × 120 × 35*) UA3P-5000 (200 × 200 × 50*)</w:t>
        <w:br/>
        <w:t xml:space="preserve"/>
        <w:br/>
        <w:t xml:space="preserve">ent range (X × Y × Z mm)</w:t>
        <w:br/>
        <w:t xml:space="preserve"/>
        <w:br/>
        <w:t xml:space="preserve">sion Coordinatesand Very Low Measurement Force Control Technology</w:t>
        <w:br/>
        <w:t xml:space="preserve"/>
        <w:br/>
        <w:t xml:space="preserve">HeNe frequency nate                                       stabilized laser                              Semiconductor Mirror                                                                                       Laser</w:t>
        <w:br/>
        <w:t xml:space="preserve"/>
        <w:br/>
        <w:t xml:space="preserve">Y Coordinate Reference Mirror</w:t>
        <w:br/>
        <w:t xml:space="preserve"/>
        <w:br/>
        <w:t xml:space="preserve">Micro Slider</w:t>
        <w:br/>
        <w:t xml:space="preserve"/>
        <w:br/>
        <w:t xml:space="preserve">nate Mirror</w:t>
        <w:br/>
        <w:t xml:space="preserve"/>
        <w:br/>
        <w:t xml:space="preserve">ee-Dimensional Coordinate Technology                            Very low measuring force probe and with Nano-Level Absolute Accuracy                                       Control Technology</w:t>
        <w:br/>
        <w:t xml:space="preserve"/>
        <w:br/>
        <w:t xml:space="preserve">measurement solution ray Detect Location                                   2. Approach the stylus to each lens based on the detected position.</w:t>
        <w:br/>
        <w:t xml:space="preserve"/>
        <w:br/>
        <w:t xml:space="preserve">Pixel size 0.575 µm High-resolution Image</w:t>
        <w:br/>
        <w:t xml:space="preserve"/>
        <w:br/>
        <w:t xml:space="preserve">urement approach to machining marks asurement             On-Plane Measurement         Pizza Cut Measurement        Helix Measurement (for various NC passes)      (Cutting)                    (Polishing/Grinding)</w:t>
        <w:br/>
        <w:t xml:space="preserve"/>
        <w:br/>
        <w:t xml:space="preserve">rrection Evaluation   • Complex measurement        • ASU/Ring line Evaluation   • High Speed/High Density and lens                area Evaluation              of mold and lens             Measurement e Evaluation                                                                    • Slope Evaluation</w:t>
        <w:br/>
        <w:t xml:space="preserve"/>
        <w:br/>
        <w:t xml:space="preserve">connect.panasonic.eu</w:t>
        <w:br/>
        <w:t xml:space="preserve"/>
        <w:br/>
        <w:t xml:space="preserve">re of sign</w:t>
        <w:br/>
        <w:t xml:space="preserve"/>
        <w:br/>
        <w:t xml:space="preserve">ad your Free Trial at www.quadoa.com</w:t>
        <w:br/>
        <w:t xml:space="preserve"/>
        <w:br/>
        <w:t xml:space="preserve">e Mitglieder der DGaO 2026</w:t>
        <w:br/>
        <w:t xml:space="preserve"/>
        <w:br/>
        <w:t xml:space="preserve">© Jonas Fischer / HAW Hamburg   © Paula Markert / HAW Hamburg scher / HAW Hamburg</w:t>
        <w:br/>
        <w:t xml:space="preserve"/>
        <w:br/>
        <w:t xml:space="preserve">www.dgao.de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